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57" w:rsidRDefault="00B83C09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СРБИЈА</w:t>
      </w:r>
    </w:p>
    <w:p w:rsidR="00D92457" w:rsidRDefault="00B83C09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СКУПШТИНА</w:t>
      </w:r>
    </w:p>
    <w:p w:rsidR="00D92457" w:rsidRDefault="00B83C09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здравље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породицу</w:t>
      </w:r>
    </w:p>
    <w:p w:rsidR="00D92457" w:rsidRDefault="00C33DD9" w:rsidP="00D9245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D92457" w:rsidRDefault="00C33DD9" w:rsidP="00D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gramStart"/>
      <w:r w:rsidR="00B83C09">
        <w:rPr>
          <w:rFonts w:ascii="Times New Roman" w:eastAsia="Times New Roman" w:hAnsi="Times New Roman" w:cs="Times New Roman"/>
          <w:sz w:val="24"/>
          <w:szCs w:val="24"/>
        </w:rPr>
        <w:t>фебруар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2017. </w:t>
      </w:r>
      <w:proofErr w:type="gramStart"/>
      <w:r w:rsidR="00B83C0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</w:p>
    <w:p w:rsidR="00D92457" w:rsidRDefault="00B83C09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D92457" w:rsidRDefault="007A45C6" w:rsidP="00D92457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7A45C6" w:rsidP="00D92457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7A45C6" w:rsidP="00D92457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B83C09" w:rsidP="00D92457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D92457" w:rsidRDefault="00B83C09" w:rsidP="00D9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ШЕСТЕ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C33D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ЗДРАВЉЕ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ПОРОДИЦУ</w:t>
      </w:r>
    </w:p>
    <w:p w:rsidR="00D92457" w:rsidRDefault="00B83C09" w:rsidP="00D92457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ОДРЖАНЕ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27.</w:t>
      </w:r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ФЕБРУАРА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D92457" w:rsidRDefault="007A45C6" w:rsidP="00D92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C33DD9" w:rsidP="00D92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Седница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почела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часова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457" w:rsidRDefault="00C33DD9" w:rsidP="00D92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B83C09">
        <w:rPr>
          <w:rFonts w:ascii="Times New Roman" w:eastAsia="Times New Roman" w:hAnsi="Times New Roman" w:cs="Times New Roman"/>
          <w:sz w:val="24"/>
          <w:szCs w:val="24"/>
        </w:rPr>
        <w:t>Седници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председавао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доц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C09"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Дарко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Лакетић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3C09">
        <w:rPr>
          <w:rFonts w:ascii="Times New Roman" w:hAnsi="Times New Roman" w:cs="Times New Roman"/>
          <w:sz w:val="24"/>
          <w:szCs w:val="24"/>
        </w:rPr>
        <w:t>председник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Одбора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457" w:rsidRDefault="00B83C09" w:rsidP="00D92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Бранислав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Блажић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Милан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Кнежевић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Драгана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Баришић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мр</w:t>
      </w:r>
      <w:r w:rsidR="00C33D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Љубица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Мрдаковић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Тодоровић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Светлана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Николић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Павловић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Милован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Кривокапић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Данијела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Стојадиновић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Даница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Буквић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Гордана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Чомић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Десанка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Репац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Бранка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Стаменковић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Драган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Весовић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Жарко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Кораћ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Муамер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Бачевац</w:t>
      </w:r>
      <w:r w:rsidR="00C33DD9">
        <w:rPr>
          <w:rFonts w:ascii="Times New Roman" w:hAnsi="Times New Roman" w:cs="Times New Roman"/>
          <w:sz w:val="24"/>
          <w:szCs w:val="24"/>
        </w:rPr>
        <w:t>.</w:t>
      </w:r>
    </w:p>
    <w:p w:rsidR="00D92457" w:rsidRDefault="00B83C09" w:rsidP="00D92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Милован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Бојић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Немања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Шаровић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њихови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заменици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457" w:rsidRPr="006E20DA" w:rsidRDefault="00C33DD9" w:rsidP="006E2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83C09">
        <w:rPr>
          <w:rFonts w:ascii="Times New Roman" w:eastAsia="Times New Roman" w:hAnsi="Times New Roman" w:cs="Times New Roman"/>
          <w:sz w:val="24"/>
          <w:szCs w:val="24"/>
        </w:rPr>
        <w:t>Седници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државни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здравља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83C09">
        <w:rPr>
          <w:rFonts w:ascii="Times New Roman" w:hAnsi="Times New Roman" w:cs="Times New Roman"/>
          <w:bCs/>
          <w:sz w:val="24"/>
          <w:szCs w:val="24"/>
          <w:lang w:val="sr-Cyrl-CS"/>
        </w:rPr>
        <w:t>доц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83C09">
        <w:rPr>
          <w:rFonts w:ascii="Times New Roman" w:hAnsi="Times New Roman" w:cs="Times New Roman"/>
          <w:bCs/>
          <w:sz w:val="24"/>
          <w:szCs w:val="24"/>
          <w:lang w:val="sr-Cyrl-CS"/>
        </w:rPr>
        <w:t>др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83C09">
        <w:rPr>
          <w:rFonts w:ascii="Times New Roman" w:hAnsi="Times New Roman" w:cs="Times New Roman"/>
          <w:bCs/>
          <w:sz w:val="24"/>
          <w:szCs w:val="24"/>
          <w:lang w:val="sr-Cyrl-CS"/>
        </w:rPr>
        <w:t>Ференц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83C09">
        <w:rPr>
          <w:rFonts w:ascii="Times New Roman" w:hAnsi="Times New Roman" w:cs="Times New Roman"/>
          <w:bCs/>
          <w:sz w:val="24"/>
          <w:szCs w:val="24"/>
          <w:lang w:val="sr-Cyrl-CS"/>
        </w:rPr>
        <w:t>Вицко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>
        <w:rPr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помоћник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здравља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Сектору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европске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интеграције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међународну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сарадњу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доц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Зоран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Михајловић</w:t>
      </w:r>
      <w:r>
        <w:t xml:space="preserve">,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самостални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саветник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Невена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Шовић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саветник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Мерсиха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Омерагић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представник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Канцеларије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Светске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здравствене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организације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3C09">
        <w:rPr>
          <w:rFonts w:ascii="Times New Roman" w:hAnsi="Times New Roman" w:cs="Times New Roman"/>
          <w:sz w:val="24"/>
          <w:szCs w:val="24"/>
        </w:rPr>
        <w:t>СЗО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83C0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Србију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Александар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Бојовић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457" w:rsidRDefault="00C33DD9" w:rsidP="00D9245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D92457" w:rsidRDefault="00C33DD9" w:rsidP="00D9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предлог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председавајућег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Одбора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једногласно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усвојен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следећи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2457" w:rsidRDefault="007A45C6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C33DD9" w:rsidP="00D9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 w:rsidR="00B83C0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3C0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hAnsi="Times New Roman" w:cs="Times New Roman"/>
          <w:sz w:val="24"/>
          <w:szCs w:val="24"/>
        </w:rPr>
        <w:t>д</w:t>
      </w:r>
    </w:p>
    <w:p w:rsidR="00D92457" w:rsidRDefault="00B83C09" w:rsidP="00D92457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Разматрање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Предлога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потврђивању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Протокола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елиминацији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незаконите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трговине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дуванским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производима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поднела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Влада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92457" w:rsidRDefault="00B83C09" w:rsidP="00D92457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Разно</w:t>
      </w:r>
      <w:r w:rsidR="00C33DD9">
        <w:rPr>
          <w:rFonts w:ascii="Times New Roman" w:hAnsi="Times New Roman" w:cs="Times New Roman"/>
          <w:sz w:val="24"/>
          <w:szCs w:val="24"/>
        </w:rPr>
        <w:t>.</w:t>
      </w:r>
    </w:p>
    <w:p w:rsidR="00D92457" w:rsidRDefault="00C33DD9" w:rsidP="00D92457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D92457" w:rsidRDefault="00C33DD9" w:rsidP="00D92457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="00B83C09">
        <w:rPr>
          <w:rFonts w:ascii="Times New Roman" w:eastAsia="Times New Roman" w:hAnsi="Times New Roman" w:cs="Times New Roman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преласка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утврђеног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дневног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реда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усвојен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примедаба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седнице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Одбора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која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одржана</w:t>
      </w:r>
      <w:r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C09">
        <w:rPr>
          <w:rFonts w:ascii="Times New Roman" w:hAnsi="Times New Roman" w:cs="Times New Roman"/>
          <w:sz w:val="24"/>
          <w:szCs w:val="24"/>
        </w:rPr>
        <w:t>јануара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</w:t>
      </w:r>
      <w:proofErr w:type="gramStart"/>
      <w:r w:rsidR="00B83C0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2457" w:rsidRDefault="007A45C6" w:rsidP="00D92457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57" w:rsidRDefault="00B83C09" w:rsidP="00D9245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дневног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</w:t>
      </w:r>
      <w:r w:rsidR="00C33D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Разматрање</w:t>
      </w:r>
      <w:r w:rsidR="00C33D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Предлога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закона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потврђивању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Протокола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елиминацији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незаконите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трговине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дуванским</w:t>
      </w:r>
      <w:r w:rsidR="00C33D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производима</w:t>
      </w:r>
    </w:p>
    <w:p w:rsidR="00A163D2" w:rsidRPr="00A163D2" w:rsidRDefault="00A163D2" w:rsidP="00D9245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DBD" w:rsidRPr="00CD55F3" w:rsidRDefault="00B83C09" w:rsidP="00B539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Председник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Одбора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</w:t>
      </w:r>
      <w:r w:rsidR="00C33D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Дарко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Лакетић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рекао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потврђивању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елиминацији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незаконите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трговине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дуванским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производима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скупштинској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C33DD9">
        <w:rPr>
          <w:rFonts w:ascii="Times New Roman" w:hAnsi="Times New Roman" w:cs="Times New Roman"/>
          <w:sz w:val="24"/>
          <w:szCs w:val="24"/>
        </w:rPr>
        <w:t xml:space="preserve"> 25. </w:t>
      </w:r>
      <w:proofErr w:type="gramStart"/>
      <w:r>
        <w:rPr>
          <w:rFonts w:ascii="Times New Roman" w:hAnsi="Times New Roman" w:cs="Times New Roman"/>
          <w:sz w:val="24"/>
          <w:szCs w:val="24"/>
        </w:rPr>
        <w:t>јануара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сагласно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члану</w:t>
      </w:r>
      <w:r w:rsidR="00C33DD9">
        <w:rPr>
          <w:rFonts w:ascii="Times New Roman" w:hAnsi="Times New Roman" w:cs="Times New Roman"/>
          <w:sz w:val="24"/>
          <w:szCs w:val="24"/>
        </w:rPr>
        <w:t xml:space="preserve"> 170.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Пословника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доношење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потврђивању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међународног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уговора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сходно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примењују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пословника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доношење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јединствен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претрес</w:t>
      </w:r>
      <w:r w:rsidR="00C33D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Подсетио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маја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2006.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ступила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снагу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конвенција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дувана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СЗО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чиме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обавезала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примени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дувана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смањује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тражња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дуванским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производима</w:t>
      </w:r>
      <w:proofErr w:type="gramStart"/>
      <w:r w:rsidR="00C33DD9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штетне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последице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здравље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становника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Србије</w:t>
      </w:r>
      <w:r w:rsidR="00C33DD9">
        <w:rPr>
          <w:rFonts w:ascii="Times New Roman" w:hAnsi="Times New Roman" w:cs="Times New Roman"/>
          <w:sz w:val="24"/>
          <w:szCs w:val="24"/>
        </w:rPr>
        <w:t>.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елиминацији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незаконите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трговине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дуванским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производима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је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први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произашао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Оквирне</w:t>
      </w:r>
      <w:r w:rsidR="00C33DD9" w:rsidRPr="00DA1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конвенције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контроли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дувана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Светске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здравствене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организације</w:t>
      </w:r>
      <w:r w:rsidR="00C33DD9" w:rsidRPr="00DA1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од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12.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новембра</w:t>
      </w:r>
      <w:proofErr w:type="gram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2012.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године</w:t>
      </w:r>
      <w:proofErr w:type="gramEnd"/>
      <w:r w:rsidR="00C33DD9">
        <w:rPr>
          <w:rFonts w:ascii="Times New Roman" w:hAnsi="Times New Roman" w:cs="Times New Roman"/>
          <w:bCs/>
          <w:sz w:val="24"/>
          <w:szCs w:val="24"/>
        </w:rPr>
        <w:t>.</w:t>
      </w:r>
    </w:p>
    <w:p w:rsidR="00D92457" w:rsidRPr="00991DBD" w:rsidRDefault="00B83C09" w:rsidP="00991D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Државни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секретар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здравља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доц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proofErr w:type="gramEnd"/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др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Ференц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Вицко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истакао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Оквирну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конвенцију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дувана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СЗО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Србија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ратификовала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2006.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године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чиме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контролу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дувана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поставила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као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један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националних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приоритета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Србија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овом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ратификацијом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прихватила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обавезу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увођења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смањење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тражње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дуванским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производима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складу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одредбама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Оквирне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конвенције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дувана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СЗО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свим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протоколима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смерницима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водичима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проистичу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ове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конвенције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Незаконита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дуванским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производима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озбиљна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претња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јавном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здрављу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глобалном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нивоу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јер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доприноси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ширењу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дуванске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епидимије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већој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заступљености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употребе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дуванских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производа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популацији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чиме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умножавају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појачавају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неагтивне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здравствене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последице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употребе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дувана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Незаконита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дуванским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производима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опструира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пореске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дувана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узрокује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значајан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губитак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државних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прихода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док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стране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омогућава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остваривање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финансијске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добити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илегалним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трговцима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Због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свега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тога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неопходан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делотворан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свеобухватан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одговор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како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националном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тако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нивоу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међународне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заједнице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Протокол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елиминацији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незаконите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трговине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дуванским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производима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сачињен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посебан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међународни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споразум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којим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успостављају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сузбијање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незаконите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трговине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дуванским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производима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глобалном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нивоу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примарно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кроз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контролу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ланаца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снабдевања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дуванским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производима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јачањем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међународне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сарадње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Протокол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обавезује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земље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потписнице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успостављање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система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лиценцирања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вођења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евиденције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о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CS"/>
        </w:rPr>
        <w:t>свим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активностима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које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сматрају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законитим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промету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дуванским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производима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као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оснивање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надлежног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органа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издавање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обнављање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одузимање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лиценци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Протокол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успоставља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интензивнију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међународну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сарадњу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кроз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размену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информација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узајамну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правну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помоћ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заједничко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спровођење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истрага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гоњење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кривичних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дела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као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спровођење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мера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изручење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починалаца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ових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кривичних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дела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Такође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Протокол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обавезује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успостављање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глобалног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система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праћења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порекла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кретања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CS"/>
        </w:rPr>
        <w:t>дуванских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производа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кроз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ланац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снабдевања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од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тренутка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производње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све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до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крајњег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потрошача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као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суштинске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мере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сузбијање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незаконите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трговине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трговине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фалсификованим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дуванским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производима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Ова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мера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прописана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новом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директивом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која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ступила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снагу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мају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bCs/>
          <w:lang w:val="sr-Cyrl-CS"/>
        </w:rPr>
        <w:t>године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Протокол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о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елиминацији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незаконите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трговине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дуванским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производима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ступиће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снагу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90 </w:t>
      </w:r>
      <w:r>
        <w:rPr>
          <w:rFonts w:ascii="Times New Roman" w:eastAsia="Times New Roman" w:hAnsi="Times New Roman" w:cs="Times New Roman"/>
          <w:bCs/>
          <w:lang w:val="sr-Cyrl-CS"/>
        </w:rPr>
        <w:t>дана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након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што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га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ратификује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бар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40 </w:t>
      </w:r>
      <w:r>
        <w:rPr>
          <w:rFonts w:ascii="Times New Roman" w:eastAsia="Times New Roman" w:hAnsi="Times New Roman" w:cs="Times New Roman"/>
          <w:bCs/>
          <w:lang w:val="sr-Cyrl-CS"/>
        </w:rPr>
        <w:t>земаља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Cs/>
          <w:lang w:val="sr-Cyrl-CS"/>
        </w:rPr>
        <w:t>уговорних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страна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lang w:val="sr-Cyrl-CS"/>
        </w:rPr>
        <w:t>Тренутно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овај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протокол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потврдило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25 </w:t>
      </w:r>
      <w:r>
        <w:rPr>
          <w:rFonts w:ascii="Times New Roman" w:eastAsia="Times New Roman" w:hAnsi="Times New Roman" w:cs="Times New Roman"/>
          <w:bCs/>
          <w:lang w:val="sr-Cyrl-CS"/>
        </w:rPr>
        <w:t>земаља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укључујући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ЕУ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као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целину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lang w:val="sr-Cyrl-CS"/>
        </w:rPr>
        <w:t>док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већем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броју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земаља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ова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ратификација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току</w:t>
      </w:r>
      <w:r w:rsidR="00C33DD9">
        <w:rPr>
          <w:rFonts w:ascii="Times New Roman" w:eastAsia="Times New Roman" w:hAnsi="Times New Roman" w:cs="Times New Roman"/>
          <w:bCs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Законом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о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потврђивању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Протокола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о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елиминацији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незаконите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трговине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дуванским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производима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потврђује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посвећеност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Републике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Србије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циљевима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Светске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здравствене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организације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Уједињених</w:t>
      </w:r>
      <w:r w:rsidR="00C33DD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нација</w:t>
      </w:r>
      <w:r w:rsidR="00C33DD9">
        <w:rPr>
          <w:rFonts w:ascii="Times New Roman" w:eastAsia="Times New Roman" w:hAnsi="Times New Roman" w:cs="Times New Roman"/>
          <w:lang w:val="sr-Cyrl-CS"/>
        </w:rPr>
        <w:t>.</w:t>
      </w:r>
    </w:p>
    <w:p w:rsidR="00D92457" w:rsidRDefault="00B83C09" w:rsidP="00991D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Представник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Канцеларије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СЗО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Србију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Александар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Бојовић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поздравио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присутне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иректорке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Канцеларије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СЗО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Србију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Жофије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Пустаји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раније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преузетих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могла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присуствује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седнице</w:t>
      </w:r>
      <w:r w:rsidR="00C33D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Истакао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Протокол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елиминацији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незаконите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трговине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дуванским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производима</w:t>
      </w:r>
      <w:r w:rsidR="00C33DD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произашао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Оквирне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конвенције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контроли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дувана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Светске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здравствене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организације</w:t>
      </w:r>
      <w:r w:rsidR="00C33DD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Србија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је</w:t>
      </w:r>
      <w:r w:rsidR="00C3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атификацијом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ове</w:t>
      </w:r>
      <w:r w:rsidR="00C33D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конвенције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2006.</w:t>
      </w:r>
      <w:proofErr w:type="gramEnd"/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године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ушла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круг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180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земаља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ратификовале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потписале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чиме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преузела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обавезу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поштовања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активности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конвенција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подразумева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Нагласио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Протокол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представља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конвеницје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усвојило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земаља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његову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успешну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имплементацију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потребно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овај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протокол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усвоји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</w:rPr>
        <w:t xml:space="preserve"> 40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земаља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потпуну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имплементацију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Протокола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потребно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спровести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низ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различитих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мера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активности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регулишу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ланац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производње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увоз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извоз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таксе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производњу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дуванских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производа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успостављање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система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праћења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увођења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санкција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незакониту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трговину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овим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производима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светском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нивоу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успешна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елиминација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незаконите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трговине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дуванских</w:t>
      </w:r>
      <w:r w:rsidR="00C33D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производа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генерисала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приближно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мили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јарду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долара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буџетима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земаља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средства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касније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могла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употребити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реализацију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јавно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здравствених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програма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других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социјалних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програма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заједници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Успешна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имплементација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активности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допринела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смањењу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криминала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Незаконито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тржиште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дуванским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производима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нуди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јефтине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производе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јер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подразумева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плаћају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таксе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тако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производ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јефтинији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доступнији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свима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младима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Затим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смањује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укупан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приход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држава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убира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такси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што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води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смањењу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буџетских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средстава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тиме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издвајању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активности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односе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социјалне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здравствене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програме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D92457" w:rsidRDefault="00B83C09" w:rsidP="00D92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Нагласио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повећана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доступност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дуванских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производа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води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већој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употреби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свету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просеку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сваких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шест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секунди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једна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особа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премине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болести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настале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употребом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што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око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шест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милиона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особа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годишњем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нивоу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овог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броја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пет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милиона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смртних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случајева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резултат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употребе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преостали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број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смртних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случајева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регистрију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пасивни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пушачи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Незаразне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хроничне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болести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што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кардиоваскуларне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болести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карциноми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болести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плућа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дијабетес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представљају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водећи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узрок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смртности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европском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региону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процени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СЗО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подацима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званичне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статистике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стандардизоване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стопе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смртности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четири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болести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Србији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веће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него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региону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болести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превентабилне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један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ризика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фактора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њихов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настанак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конзумирање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Србија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подацима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СЗО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међу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водећим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земљама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региону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јужне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југоисточне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Европе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броју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редовних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пушача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што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потврђују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резултати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истраживања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здравља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становника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године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где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чак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35%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одрасле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популације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свакодневно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конзумира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цигарете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D92457" w:rsidRDefault="00B83C09" w:rsidP="00D92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Имајући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виду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ризике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доводе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везу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употребом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нагласио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значај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ратификације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овог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споразума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Такође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додао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неопходно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уложити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напоре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како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превентивне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мере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део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оквирне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конвенције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имплементирале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јер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потпуним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спровођењем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активности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могу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постићи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добри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резултати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Наиме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конзистентном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применом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мера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оквиру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конвенције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према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процени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СЗО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Србији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број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пушача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првих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пет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година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могао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бити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смањен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29%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процента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првих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година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тај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процент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могао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износи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37%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40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година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чак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44%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мање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пушача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што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дугорочно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водило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пола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милиона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мање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смртних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случајева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болести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доводе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везу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употребом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дуваном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Несумњиво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успешна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имплементација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мера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могла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генерише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значајна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средства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буџету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Републике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Србије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касније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могла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користити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реализацији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превентивних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ативности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Истакао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здравља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други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кључни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партнери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који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раде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пољу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борбе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контроле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дувана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могу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рачунају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подршку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Светске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здравствене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организације</w:t>
      </w:r>
      <w:r w:rsidR="00C33D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D92457" w:rsidRDefault="00B83C09" w:rsidP="00B539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дбор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већином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гласова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ru-RU"/>
        </w:rPr>
        <w:t>није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гласало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укупно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ru-RU"/>
        </w:rPr>
        <w:t>присутних</w:t>
      </w:r>
      <w:r w:rsidR="00C33DD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прихватио</w:t>
      </w:r>
      <w:r w:rsidR="00C33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потврђивању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елиминацији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незаконите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трговине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дуванским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производима</w:t>
      </w:r>
      <w:r w:rsidR="00C33D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поднела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Влада</w:t>
      </w:r>
      <w:r w:rsidR="00C33D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свом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извештају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предложити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Народној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прихвати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C33D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01" w:rsidRDefault="00C33DD9" w:rsidP="00B539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63D2" w:rsidRPr="00B53901" w:rsidRDefault="00B83C09" w:rsidP="00B53901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дневног</w:t>
      </w:r>
      <w:r w:rsidR="00C3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</w:t>
      </w:r>
      <w:r w:rsidR="00C33D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Разно</w:t>
      </w:r>
    </w:p>
    <w:p w:rsidR="00A163D2" w:rsidRPr="00B53901" w:rsidRDefault="00B83C09" w:rsidP="00B539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Поводом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тачке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било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сугестија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163D2" w:rsidRDefault="00B83C09" w:rsidP="00B539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завршена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proofErr w:type="gramStart"/>
      <w:r w:rsidR="00C33DD9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="00C33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часова</w:t>
      </w:r>
      <w:r w:rsidR="00C33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457" w:rsidRDefault="007A45C6" w:rsidP="00D92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C33DD9" w:rsidP="00D9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B83C09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2457" w:rsidRDefault="007A45C6" w:rsidP="00D9245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457" w:rsidRDefault="00B83C09" w:rsidP="00D924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Божана</w:t>
      </w:r>
      <w:r w:rsidR="00C3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Војиновић</w:t>
      </w:r>
      <w:r w:rsidR="00C33D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Доц</w:t>
      </w:r>
      <w:r w:rsidR="00C33D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др</w:t>
      </w:r>
      <w:r w:rsidR="00C33DD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C3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Дарко</w:t>
      </w:r>
      <w:r w:rsidR="00C3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Лакетић</w:t>
      </w:r>
    </w:p>
    <w:p w:rsidR="00BF2BBB" w:rsidRDefault="007A45C6"/>
    <w:sectPr w:rsidR="00BF2BBB" w:rsidSect="007C692D">
      <w:headerReference w:type="default" r:id="rId8"/>
      <w:headerReference w:type="firs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C6" w:rsidRDefault="007A45C6">
      <w:pPr>
        <w:spacing w:after="0" w:line="240" w:lineRule="auto"/>
      </w:pPr>
      <w:r>
        <w:separator/>
      </w:r>
    </w:p>
  </w:endnote>
  <w:endnote w:type="continuationSeparator" w:id="0">
    <w:p w:rsidR="007A45C6" w:rsidRDefault="007A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C6" w:rsidRDefault="007A45C6">
      <w:pPr>
        <w:spacing w:after="0" w:line="240" w:lineRule="auto"/>
      </w:pPr>
      <w:r>
        <w:separator/>
      </w:r>
    </w:p>
  </w:footnote>
  <w:footnote w:type="continuationSeparator" w:id="0">
    <w:p w:rsidR="007A45C6" w:rsidRDefault="007A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61" w:rsidRDefault="007A45C6">
    <w:pPr>
      <w:pStyle w:val="Header"/>
      <w:jc w:val="right"/>
    </w:pPr>
  </w:p>
  <w:p w:rsidR="00A17961" w:rsidRDefault="007A45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7593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692D" w:rsidRDefault="007C69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692D" w:rsidRDefault="007C6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64D47C62"/>
    <w:lvl w:ilvl="0" w:tplc="3512501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  <w:b w:val="0"/>
      </w:rPr>
    </w:lvl>
    <w:lvl w:ilvl="1" w:tplc="CDBADC80">
      <w:start w:val="1"/>
      <w:numFmt w:val="lowerLetter"/>
      <w:lvlText w:val="%2."/>
      <w:lvlJc w:val="left"/>
      <w:pPr>
        <w:ind w:left="2580" w:hanging="360"/>
      </w:pPr>
    </w:lvl>
    <w:lvl w:ilvl="2" w:tplc="AAC25E88">
      <w:start w:val="1"/>
      <w:numFmt w:val="lowerRoman"/>
      <w:lvlText w:val="%3."/>
      <w:lvlJc w:val="right"/>
      <w:pPr>
        <w:ind w:left="3300" w:hanging="180"/>
      </w:pPr>
    </w:lvl>
    <w:lvl w:ilvl="3" w:tplc="F62A4286">
      <w:start w:val="1"/>
      <w:numFmt w:val="decimal"/>
      <w:lvlText w:val="%4."/>
      <w:lvlJc w:val="left"/>
      <w:pPr>
        <w:ind w:left="4020" w:hanging="360"/>
      </w:pPr>
    </w:lvl>
    <w:lvl w:ilvl="4" w:tplc="71F8A9A6">
      <w:start w:val="1"/>
      <w:numFmt w:val="lowerLetter"/>
      <w:lvlText w:val="%5."/>
      <w:lvlJc w:val="left"/>
      <w:pPr>
        <w:ind w:left="4740" w:hanging="360"/>
      </w:pPr>
    </w:lvl>
    <w:lvl w:ilvl="5" w:tplc="BC4E6DFA">
      <w:start w:val="1"/>
      <w:numFmt w:val="lowerRoman"/>
      <w:lvlText w:val="%6."/>
      <w:lvlJc w:val="right"/>
      <w:pPr>
        <w:ind w:left="5460" w:hanging="180"/>
      </w:pPr>
    </w:lvl>
    <w:lvl w:ilvl="6" w:tplc="8D4AEB66">
      <w:start w:val="1"/>
      <w:numFmt w:val="decimal"/>
      <w:lvlText w:val="%7."/>
      <w:lvlJc w:val="left"/>
      <w:pPr>
        <w:ind w:left="6180" w:hanging="360"/>
      </w:pPr>
    </w:lvl>
    <w:lvl w:ilvl="7" w:tplc="59FEC618">
      <w:start w:val="1"/>
      <w:numFmt w:val="lowerLetter"/>
      <w:lvlText w:val="%8."/>
      <w:lvlJc w:val="left"/>
      <w:pPr>
        <w:ind w:left="6900" w:hanging="360"/>
      </w:pPr>
    </w:lvl>
    <w:lvl w:ilvl="8" w:tplc="01E4FC92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58"/>
    <w:rsid w:val="00712C58"/>
    <w:rsid w:val="007A45C6"/>
    <w:rsid w:val="007C692D"/>
    <w:rsid w:val="00843EA2"/>
    <w:rsid w:val="00A163D2"/>
    <w:rsid w:val="00B83C09"/>
    <w:rsid w:val="00C33DD9"/>
    <w:rsid w:val="00D1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45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6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6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45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6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6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Bozana Vojinovic</dc:creator>
  <cp:lastModifiedBy>Sladjana Velimirovic</cp:lastModifiedBy>
  <cp:revision>7</cp:revision>
  <dcterms:created xsi:type="dcterms:W3CDTF">2017-05-10T10:10:00Z</dcterms:created>
  <dcterms:modified xsi:type="dcterms:W3CDTF">2017-05-10T10:14:00Z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229332</vt:lpwstr>
  </property>
  <property fmtid="{D5CDD505-2E9C-101B-9397-08002B2CF9AE}" pid="3" name="UserID">
    <vt:lpwstr>683</vt:lpwstr>
  </property>
</Properties>
</file>